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BF" w:rsidRDefault="008807BF" w:rsidP="00261E4F">
      <w:pPr>
        <w:tabs>
          <w:tab w:val="left" w:pos="900"/>
        </w:tabs>
        <w:ind w:left="2124" w:firstLine="708"/>
      </w:pPr>
    </w:p>
    <w:p w:rsidR="008807BF" w:rsidRDefault="00E5250E" w:rsidP="00261E4F">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8807BF" w:rsidRDefault="008807BF" w:rsidP="00261E4F">
      <w:pPr>
        <w:tabs>
          <w:tab w:val="left" w:pos="900"/>
        </w:tabs>
        <w:ind w:left="2124" w:firstLine="708"/>
      </w:pPr>
    </w:p>
    <w:p w:rsidR="008807BF" w:rsidRDefault="008807BF" w:rsidP="00261E4F">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TECHADO ACRILICO CON Y SIN FIBRA</w:t>
      </w:r>
    </w:p>
    <w:p w:rsidR="008807BF" w:rsidRDefault="008807BF" w:rsidP="00261E4F">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8807BF" w:rsidRDefault="008807BF" w:rsidP="00261E4F">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Impermeabilizante de gran adherencia. Protector de superficies. Forma una película de buen espesor que admite deformaciones longitudinales o transversales. De gran resistencia al agua. Transitable</w:t>
      </w:r>
      <w:r>
        <w:rPr>
          <w:rFonts w:ascii="TimesNewRomanPSMT" w:hAnsi="TimesNewRomanPSMT" w:cs="TimesNewRomanPSMT"/>
        </w:rPr>
        <w:tab/>
      </w:r>
    </w:p>
    <w:p w:rsidR="008807BF" w:rsidRDefault="008807BF" w:rsidP="00261E4F">
      <w:pPr>
        <w:widowControl w:val="0"/>
        <w:tabs>
          <w:tab w:val="left" w:pos="3731"/>
        </w:tabs>
        <w:autoSpaceDE w:val="0"/>
        <w:autoSpaceDN w:val="0"/>
        <w:adjustRightInd w:val="0"/>
        <w:rPr>
          <w:rFonts w:ascii="TimesNewRomanPSMT" w:hAnsi="TimesNewRomanPSMT" w:cs="TimesNewRomanPSMT"/>
        </w:rPr>
      </w:pPr>
      <w:proofErr w:type="gramStart"/>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Indicado</w:t>
      </w:r>
      <w:proofErr w:type="gramEnd"/>
      <w:r>
        <w:rPr>
          <w:rFonts w:ascii="TimesNewRomanPSMT" w:hAnsi="TimesNewRomanPSMT" w:cs="TimesNewRomanPSMT"/>
          <w:sz w:val="20"/>
          <w:szCs w:val="20"/>
        </w:rPr>
        <w:t xml:space="preserve"> para cubiertas de techos, terrazas, azoteas, etc.</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Aproximadamente </w:t>
      </w:r>
      <w:smartTag w:uri="urn:schemas-microsoft-com:office:smarttags" w:element="metricconverter">
        <w:smartTagPr>
          <w:attr w:name="ProductID" w:val="1.500 gramos"/>
        </w:smartTagPr>
        <w:r>
          <w:rPr>
            <w:rFonts w:ascii="TimesNewRomanPSMT" w:hAnsi="TimesNewRomanPSMT" w:cs="TimesNewRomanPSMT"/>
            <w:sz w:val="20"/>
            <w:szCs w:val="20"/>
          </w:rPr>
          <w:t>1.500 gramos</w:t>
        </w:r>
      </w:smartTag>
      <w:r>
        <w:rPr>
          <w:rFonts w:ascii="TimesNewRomanPSMT" w:hAnsi="TimesNewRomanPSMT" w:cs="TimesNewRomanPSMT"/>
          <w:sz w:val="20"/>
          <w:szCs w:val="20"/>
        </w:rPr>
        <w:t xml:space="preserve"> por m2.</w:t>
      </w:r>
    </w:p>
    <w:p w:rsidR="008807BF" w:rsidRPr="00261E4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Mate</w:t>
      </w:r>
    </w:p>
    <w:p w:rsidR="008807BF" w:rsidRPr="009201DE" w:rsidRDefault="008807BF" w:rsidP="00261E4F">
      <w:pPr>
        <w:widowControl w:val="0"/>
        <w:pBdr>
          <w:bottom w:val="single" w:sz="6" w:space="1" w:color="auto"/>
        </w:pBdr>
        <w:tabs>
          <w:tab w:val="left" w:pos="3731"/>
        </w:tabs>
        <w:autoSpaceDE w:val="0"/>
        <w:autoSpaceDN w:val="0"/>
        <w:adjustRightInd w:val="0"/>
        <w:rPr>
          <w:sz w:val="20"/>
          <w:szCs w:val="20"/>
        </w:rPr>
      </w:pPr>
    </w:p>
    <w:p w:rsidR="008807BF" w:rsidRPr="009201DE" w:rsidRDefault="008807BF" w:rsidP="00261E4F">
      <w:pPr>
        <w:widowControl w:val="0"/>
        <w:tabs>
          <w:tab w:val="left" w:pos="3731"/>
        </w:tabs>
        <w:autoSpaceDE w:val="0"/>
        <w:autoSpaceDN w:val="0"/>
        <w:adjustRightInd w:val="0"/>
        <w:rPr>
          <w:i/>
          <w:iCs/>
          <w:sz w:val="20"/>
          <w:szCs w:val="20"/>
        </w:rPr>
      </w:pPr>
    </w:p>
    <w:p w:rsidR="008807BF" w:rsidRDefault="008807BF" w:rsidP="00261E4F">
      <w:pPr>
        <w:widowControl w:val="0"/>
        <w:tabs>
          <w:tab w:val="left" w:pos="3731"/>
        </w:tabs>
        <w:autoSpaceDE w:val="0"/>
        <w:autoSpaceDN w:val="0"/>
        <w:adjustRightInd w:val="0"/>
        <w:rPr>
          <w:b/>
          <w:sz w:val="20"/>
          <w:szCs w:val="20"/>
        </w:rPr>
      </w:pPr>
      <w:r>
        <w:rPr>
          <w:b/>
          <w:iCs/>
          <w:sz w:val="20"/>
          <w:szCs w:val="20"/>
        </w:rPr>
        <w:t>FICHA TECNICA</w:t>
      </w:r>
    </w:p>
    <w:p w:rsidR="008807BF" w:rsidRPr="00A978BE" w:rsidRDefault="008807BF" w:rsidP="00261E4F">
      <w:pPr>
        <w:widowControl w:val="0"/>
        <w:tabs>
          <w:tab w:val="left" w:pos="3731"/>
        </w:tabs>
        <w:autoSpaceDE w:val="0"/>
        <w:autoSpaceDN w:val="0"/>
        <w:adjustRightInd w:val="0"/>
        <w:rPr>
          <w:b/>
          <w:sz w:val="20"/>
          <w:szCs w:val="20"/>
        </w:rPr>
      </w:pP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E5250E">
        <w:rPr>
          <w:rFonts w:ascii="TimesNewRomanPSMT" w:hAnsi="TimesNewRomanPSMT" w:cs="TimesNewRomanPSMT"/>
          <w:sz w:val="20"/>
          <w:szCs w:val="20"/>
        </w:rPr>
        <w:t xml:space="preserve">acrílico </w:t>
      </w:r>
      <w:bookmarkStart w:id="0" w:name="_GoBack"/>
      <w:bookmarkEnd w:id="0"/>
      <w:r>
        <w:rPr>
          <w:rFonts w:ascii="TimesNewRomanPSMT" w:hAnsi="TimesNewRomanPSMT" w:cs="TimesNewRomanPSMT"/>
          <w:sz w:val="20"/>
          <w:szCs w:val="20"/>
        </w:rPr>
        <w:t>en dispersión acuosa</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para el blanco. Pigmentos varios para otros colores.</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E5250E">
        <w:rPr>
          <w:rFonts w:ascii="TimesNewRomanPSMT" w:hAnsi="TimesNewRomanPSMT" w:cs="TimesNewRomanPSMT"/>
          <w:sz w:val="20"/>
          <w:szCs w:val="20"/>
        </w:rPr>
        <w:tab/>
        <w:t>1.26</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 teja y verde cemento</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Tres</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6 horas</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8 horas</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Limpiar perfectamente la superficie eliminando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restos de adhesivos, hongos (con lavandina diluida en un 30% de agua), polvillo y partes flojas o descascaradas de materiales preexistentes. No dejar restos de productos utilizados para la limpieza.</w:t>
      </w:r>
    </w:p>
    <w:p w:rsidR="008807BF" w:rsidRDefault="008807BF" w:rsidP="00261E4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Recomendamos una mano previa de TAPAGOTERAS Transparente VERMOL a los efectos de curar pequeñas grietas y poros. Para grietas mayores repararlas con Sellador Uso Múltiple VERMOL. Es importante, para un óptimo resultado, aplicar tres manos como mínimo, en forma cruzada Durante la aplicación y secado la temperatura ambiente debe ser mayor a 5° C.</w:t>
      </w:r>
    </w:p>
    <w:p w:rsidR="008807BF" w:rsidRPr="00261E4F" w:rsidRDefault="008807BF" w:rsidP="00261E4F">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proofErr w:type="spellStart"/>
      <w:r>
        <w:rPr>
          <w:rFonts w:ascii="TimesNewRomanPSMT" w:hAnsi="TimesNewRomanPSMT" w:cs="TimesNewRomanPSMT"/>
          <w:sz w:val="20"/>
          <w:szCs w:val="20"/>
        </w:rPr>
        <w:t>Pinceleta</w:t>
      </w:r>
      <w:proofErr w:type="spellEnd"/>
    </w:p>
    <w:p w:rsidR="008807BF" w:rsidRDefault="008807BF" w:rsidP="00261E4F">
      <w:pPr>
        <w:widowControl w:val="0"/>
        <w:pBdr>
          <w:bottom w:val="single" w:sz="6" w:space="1" w:color="auto"/>
        </w:pBdr>
        <w:tabs>
          <w:tab w:val="left" w:pos="3731"/>
        </w:tabs>
        <w:autoSpaceDE w:val="0"/>
        <w:autoSpaceDN w:val="0"/>
        <w:adjustRightInd w:val="0"/>
        <w:rPr>
          <w:sz w:val="20"/>
          <w:szCs w:val="20"/>
        </w:rPr>
      </w:pPr>
    </w:p>
    <w:p w:rsidR="008807BF" w:rsidRPr="009201DE" w:rsidRDefault="008807BF" w:rsidP="00261E4F">
      <w:pPr>
        <w:widowControl w:val="0"/>
        <w:tabs>
          <w:tab w:val="left" w:pos="3731"/>
        </w:tabs>
        <w:autoSpaceDE w:val="0"/>
        <w:autoSpaceDN w:val="0"/>
        <w:adjustRightInd w:val="0"/>
        <w:rPr>
          <w:kern w:val="1"/>
          <w:sz w:val="20"/>
          <w:szCs w:val="20"/>
        </w:rPr>
      </w:pPr>
    </w:p>
    <w:p w:rsidR="008807BF" w:rsidRPr="009201DE" w:rsidRDefault="008807BF" w:rsidP="00261E4F">
      <w:pPr>
        <w:rPr>
          <w:b/>
          <w:sz w:val="20"/>
          <w:szCs w:val="20"/>
        </w:rPr>
      </w:pPr>
      <w:r w:rsidRPr="009201DE">
        <w:rPr>
          <w:b/>
          <w:sz w:val="20"/>
          <w:szCs w:val="20"/>
        </w:rPr>
        <w:t>Precauciones de seguridad</w:t>
      </w:r>
    </w:p>
    <w:p w:rsidR="008807BF" w:rsidRDefault="008807BF" w:rsidP="00261E4F">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8807BF" w:rsidRDefault="008807BF" w:rsidP="00261E4F">
      <w:pPr>
        <w:pBdr>
          <w:bottom w:val="single" w:sz="6" w:space="1" w:color="auto"/>
        </w:pBdr>
        <w:rPr>
          <w:sz w:val="20"/>
          <w:szCs w:val="20"/>
        </w:rPr>
      </w:pPr>
    </w:p>
    <w:p w:rsidR="008807BF" w:rsidRDefault="008807BF" w:rsidP="00261E4F">
      <w:pPr>
        <w:rPr>
          <w:sz w:val="20"/>
          <w:szCs w:val="20"/>
        </w:rPr>
      </w:pPr>
    </w:p>
    <w:p w:rsidR="008807BF" w:rsidRPr="009201DE" w:rsidRDefault="008807BF" w:rsidP="00261E4F">
      <w:pPr>
        <w:rPr>
          <w:b/>
          <w:sz w:val="20"/>
          <w:szCs w:val="20"/>
        </w:rPr>
      </w:pPr>
      <w:r w:rsidRPr="009201DE">
        <w:rPr>
          <w:b/>
          <w:sz w:val="20"/>
          <w:szCs w:val="20"/>
        </w:rPr>
        <w:t>Primeros auxilios</w:t>
      </w:r>
    </w:p>
    <w:p w:rsidR="008807BF" w:rsidRPr="00A978BE" w:rsidRDefault="008807BF" w:rsidP="00261E4F">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8807BF" w:rsidRPr="00261E4F" w:rsidRDefault="008807BF" w:rsidP="00261E4F">
      <w:pPr>
        <w:widowControl w:val="0"/>
        <w:tabs>
          <w:tab w:val="left" w:pos="900"/>
          <w:tab w:val="left" w:pos="3731"/>
        </w:tabs>
        <w:autoSpaceDE w:val="0"/>
        <w:autoSpaceDN w:val="0"/>
        <w:adjustRightInd w:val="0"/>
        <w:rPr>
          <w:rFonts w:ascii="TimesNewRomanPSMT" w:hAnsi="TimesNewRomanPSMT" w:cs="TimesNewRomanPSMT"/>
          <w:b/>
          <w:bCs/>
          <w:sz w:val="20"/>
          <w:szCs w:val="20"/>
        </w:rPr>
      </w:pPr>
    </w:p>
    <w:sectPr w:rsidR="008807BF" w:rsidRPr="00261E4F" w:rsidSect="00261E4F">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264"/>
    <w:rsid w:val="002446CA"/>
    <w:rsid w:val="00261E4F"/>
    <w:rsid w:val="00294C39"/>
    <w:rsid w:val="00311264"/>
    <w:rsid w:val="004D5BA1"/>
    <w:rsid w:val="008807BF"/>
    <w:rsid w:val="009201DE"/>
    <w:rsid w:val="00A978BE"/>
    <w:rsid w:val="00DA6F4D"/>
    <w:rsid w:val="00E5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64"/>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1903</Characters>
  <Application>Microsoft Office Word</Application>
  <DocSecurity>0</DocSecurity>
  <Lines>15</Lines>
  <Paragraphs>4</Paragraphs>
  <ScaleCrop>false</ScaleCrop>
  <Company>Company</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2016-08-22T14:45:00Z</dcterms:created>
  <dcterms:modified xsi:type="dcterms:W3CDTF">2016-08-31T11:46:00Z</dcterms:modified>
</cp:coreProperties>
</file>