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1E" w:rsidRDefault="00E2311E" w:rsidP="00A978BE">
      <w:pPr>
        <w:ind w:left="2124" w:firstLine="708"/>
      </w:pPr>
    </w:p>
    <w:p w:rsidR="00E2311E" w:rsidRDefault="00E2311E" w:rsidP="00A978BE">
      <w:pPr>
        <w:ind w:left="2124" w:firstLine="708"/>
      </w:pPr>
    </w:p>
    <w:p w:rsidR="00E2311E" w:rsidRDefault="00AA7A24" w:rsidP="00A978BE">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E2311E" w:rsidRDefault="00E2311E" w:rsidP="00A978BE">
      <w:pPr>
        <w:ind w:left="2124" w:firstLine="708"/>
      </w:pPr>
    </w:p>
    <w:p w:rsidR="00E2311E" w:rsidRDefault="00E2311E" w:rsidP="00A978BE">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CIELORASOS</w:t>
      </w:r>
    </w:p>
    <w:p w:rsidR="00E2311E" w:rsidRDefault="00E2311E" w:rsidP="00A978BE">
      <w:pPr>
        <w:widowControl w:val="0"/>
        <w:tabs>
          <w:tab w:val="left" w:pos="3731"/>
        </w:tabs>
        <w:autoSpaceDE w:val="0"/>
        <w:autoSpaceDN w:val="0"/>
        <w:adjustRightInd w:val="0"/>
        <w:rPr>
          <w:rFonts w:ascii="TimesNewRomanPSMT" w:hAnsi="TimesNewRomanPSMT" w:cs="TimesNewRomanPSMT"/>
          <w:b/>
          <w:bCs/>
          <w:sz w:val="20"/>
          <w:szCs w:val="20"/>
        </w:rPr>
      </w:pP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Pintura al látex para proteger y decorar </w:t>
      </w:r>
      <w:proofErr w:type="gramStart"/>
      <w:r>
        <w:rPr>
          <w:rFonts w:ascii="TimesNewRomanPSMT" w:hAnsi="TimesNewRomanPSMT" w:cs="TimesNewRomanPSMT"/>
          <w:sz w:val="20"/>
          <w:szCs w:val="20"/>
        </w:rPr>
        <w:t>cielo rasos</w:t>
      </w:r>
      <w:proofErr w:type="gramEnd"/>
      <w:r>
        <w:rPr>
          <w:rFonts w:ascii="TimesNewRomanPSMT" w:hAnsi="TimesNewRomanPSMT" w:cs="TimesNewRomanPSMT"/>
          <w:sz w:val="20"/>
          <w:szCs w:val="20"/>
        </w:rPr>
        <w:t>. Producto de alto poder cubritivo. Su composición permite aplicarla con mínimo salpicado y se obtiene un acabado perfectamente nivelado sin marcas de pincel o rodillo. Su baja retención de suciedad, resistencia al desgaste y facilidad de limpieza, permiten mantener el aspecto impecable a través del tiempo.</w:t>
      </w:r>
      <w:r>
        <w:rPr>
          <w:rFonts w:ascii="TimesNewRomanPSMT" w:hAnsi="TimesNewRomanPSMT" w:cs="TimesNewRomanPSMT"/>
        </w:rPr>
        <w:tab/>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cielo rasos de revoque, yeso, hormigón, paneles, etc.</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2 a"/>
        </w:smartTagPr>
        <w:r>
          <w:rPr>
            <w:rFonts w:ascii="TimesNewRomanPSMT" w:hAnsi="TimesNewRomanPSMT" w:cs="TimesNewRomanPSMT"/>
            <w:sz w:val="20"/>
            <w:szCs w:val="20"/>
          </w:rPr>
          <w:t>12 a</w:t>
        </w:r>
      </w:smartTag>
      <w:r>
        <w:rPr>
          <w:rFonts w:ascii="TimesNewRomanPSMT" w:hAnsi="TimesNewRomanPSMT" w:cs="TimesNewRomanPSMT"/>
          <w:sz w:val="20"/>
          <w:szCs w:val="20"/>
        </w:rPr>
        <w:t xml:space="preserve"> </w:t>
      </w:r>
      <w:smartTag w:uri="urn:schemas-microsoft-com:office:smarttags" w:element="metricconverter">
        <w:smartTagPr>
          <w:attr w:name="ProductID" w:val="16 m2"/>
        </w:smartTagPr>
        <w:r>
          <w:rPr>
            <w:rFonts w:ascii="TimesNewRomanPSMT" w:hAnsi="TimesNewRomanPSMT" w:cs="TimesNewRomanPSMT"/>
            <w:sz w:val="20"/>
            <w:szCs w:val="20"/>
          </w:rPr>
          <w:t>16 m2</w:t>
        </w:r>
      </w:smartTag>
      <w:r>
        <w:rPr>
          <w:rFonts w:ascii="TimesNewRomanPSMT" w:hAnsi="TimesNewRomanPSMT" w:cs="TimesNewRomanPSMT"/>
          <w:sz w:val="20"/>
          <w:szCs w:val="20"/>
        </w:rPr>
        <w:t>. Por litro y por mano</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E2311E" w:rsidRPr="009201DE" w:rsidRDefault="00E2311E" w:rsidP="00A978BE">
      <w:pPr>
        <w:widowControl w:val="0"/>
        <w:pBdr>
          <w:bottom w:val="single" w:sz="6" w:space="1" w:color="auto"/>
        </w:pBdr>
        <w:tabs>
          <w:tab w:val="left" w:pos="3731"/>
        </w:tabs>
        <w:autoSpaceDE w:val="0"/>
        <w:autoSpaceDN w:val="0"/>
        <w:adjustRightInd w:val="0"/>
        <w:rPr>
          <w:sz w:val="20"/>
          <w:szCs w:val="20"/>
        </w:rPr>
      </w:pPr>
    </w:p>
    <w:p w:rsidR="00E2311E" w:rsidRPr="009201DE" w:rsidRDefault="00E2311E" w:rsidP="00A978BE">
      <w:pPr>
        <w:widowControl w:val="0"/>
        <w:tabs>
          <w:tab w:val="left" w:pos="3731"/>
        </w:tabs>
        <w:autoSpaceDE w:val="0"/>
        <w:autoSpaceDN w:val="0"/>
        <w:adjustRightInd w:val="0"/>
        <w:rPr>
          <w:i/>
          <w:iCs/>
          <w:sz w:val="20"/>
          <w:szCs w:val="20"/>
        </w:rPr>
      </w:pPr>
    </w:p>
    <w:p w:rsidR="00E2311E" w:rsidRDefault="00E2311E" w:rsidP="00A978BE">
      <w:pPr>
        <w:widowControl w:val="0"/>
        <w:tabs>
          <w:tab w:val="left" w:pos="3731"/>
        </w:tabs>
        <w:autoSpaceDE w:val="0"/>
        <w:autoSpaceDN w:val="0"/>
        <w:adjustRightInd w:val="0"/>
        <w:rPr>
          <w:b/>
          <w:sz w:val="20"/>
          <w:szCs w:val="20"/>
        </w:rPr>
      </w:pPr>
      <w:r>
        <w:rPr>
          <w:b/>
          <w:iCs/>
          <w:sz w:val="20"/>
          <w:szCs w:val="20"/>
        </w:rPr>
        <w:t>FICHA TECNICA</w:t>
      </w:r>
    </w:p>
    <w:p w:rsidR="00E2311E" w:rsidRPr="00A978BE" w:rsidRDefault="00E2311E" w:rsidP="00A978BE">
      <w:pPr>
        <w:widowControl w:val="0"/>
        <w:tabs>
          <w:tab w:val="left" w:pos="3731"/>
        </w:tabs>
        <w:autoSpaceDE w:val="0"/>
        <w:autoSpaceDN w:val="0"/>
        <w:adjustRightInd w:val="0"/>
        <w:rPr>
          <w:b/>
          <w:sz w:val="20"/>
          <w:szCs w:val="20"/>
        </w:rPr>
      </w:pP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y cargas inertes</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AA7A24">
        <w:rPr>
          <w:rFonts w:ascii="TimesNewRomanPSMT" w:hAnsi="TimesNewRomanPSMT" w:cs="TimesNewRomanPSMT"/>
          <w:sz w:val="20"/>
          <w:szCs w:val="20"/>
        </w:rPr>
        <w:tab/>
        <w:t>1.45</w:t>
      </w:r>
      <w:bookmarkStart w:id="0" w:name="_GoBack"/>
      <w:bookmarkEnd w:id="0"/>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E2311E" w:rsidRDefault="00E2311E" w:rsidP="00A978BE">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E2311E" w:rsidRDefault="00E2311E" w:rsidP="00A978BE">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E2311E" w:rsidRDefault="00E2311E" w:rsidP="00A978BE">
      <w:pPr>
        <w:widowControl w:val="0"/>
        <w:pBdr>
          <w:bottom w:val="single" w:sz="6" w:space="1" w:color="auto"/>
        </w:pBdr>
        <w:tabs>
          <w:tab w:val="left" w:pos="3731"/>
        </w:tabs>
        <w:autoSpaceDE w:val="0"/>
        <w:autoSpaceDN w:val="0"/>
        <w:adjustRightInd w:val="0"/>
        <w:rPr>
          <w:sz w:val="20"/>
          <w:szCs w:val="20"/>
        </w:rPr>
      </w:pPr>
    </w:p>
    <w:p w:rsidR="00E2311E" w:rsidRPr="009201DE" w:rsidRDefault="00E2311E" w:rsidP="00A978BE">
      <w:pPr>
        <w:widowControl w:val="0"/>
        <w:tabs>
          <w:tab w:val="left" w:pos="3731"/>
        </w:tabs>
        <w:autoSpaceDE w:val="0"/>
        <w:autoSpaceDN w:val="0"/>
        <w:adjustRightInd w:val="0"/>
        <w:rPr>
          <w:kern w:val="1"/>
          <w:sz w:val="20"/>
          <w:szCs w:val="20"/>
        </w:rPr>
      </w:pPr>
    </w:p>
    <w:p w:rsidR="00E2311E" w:rsidRPr="009201DE" w:rsidRDefault="00E2311E" w:rsidP="00A978BE">
      <w:pPr>
        <w:rPr>
          <w:b/>
          <w:sz w:val="20"/>
          <w:szCs w:val="20"/>
        </w:rPr>
      </w:pPr>
      <w:r w:rsidRPr="009201DE">
        <w:rPr>
          <w:b/>
          <w:sz w:val="20"/>
          <w:szCs w:val="20"/>
        </w:rPr>
        <w:t>Precauciones de seguridad</w:t>
      </w:r>
    </w:p>
    <w:p w:rsidR="00E2311E" w:rsidRDefault="00E2311E" w:rsidP="00A978BE">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E2311E" w:rsidRDefault="00E2311E" w:rsidP="00A978BE">
      <w:pPr>
        <w:pBdr>
          <w:bottom w:val="single" w:sz="6" w:space="1" w:color="auto"/>
        </w:pBdr>
        <w:rPr>
          <w:sz w:val="20"/>
          <w:szCs w:val="20"/>
        </w:rPr>
      </w:pPr>
    </w:p>
    <w:p w:rsidR="00E2311E" w:rsidRDefault="00E2311E" w:rsidP="00A978BE">
      <w:pPr>
        <w:rPr>
          <w:sz w:val="20"/>
          <w:szCs w:val="20"/>
        </w:rPr>
      </w:pPr>
    </w:p>
    <w:p w:rsidR="00E2311E" w:rsidRPr="009201DE" w:rsidRDefault="00E2311E" w:rsidP="00A978BE">
      <w:pPr>
        <w:rPr>
          <w:b/>
          <w:sz w:val="20"/>
          <w:szCs w:val="20"/>
        </w:rPr>
      </w:pPr>
      <w:r w:rsidRPr="009201DE">
        <w:rPr>
          <w:b/>
          <w:sz w:val="20"/>
          <w:szCs w:val="20"/>
        </w:rPr>
        <w:t>Primeros auxilios</w:t>
      </w:r>
    </w:p>
    <w:p w:rsidR="00E2311E" w:rsidRPr="00A978BE" w:rsidRDefault="00E2311E" w:rsidP="00A978BE">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E2311E" w:rsidRPr="00A978BE" w:rsidSect="00A978BE">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E44"/>
    <w:rsid w:val="00294C39"/>
    <w:rsid w:val="00304741"/>
    <w:rsid w:val="003D2A83"/>
    <w:rsid w:val="006C2E44"/>
    <w:rsid w:val="00737C07"/>
    <w:rsid w:val="007B6D0F"/>
    <w:rsid w:val="009201DE"/>
    <w:rsid w:val="00A978BE"/>
    <w:rsid w:val="00AA7A24"/>
    <w:rsid w:val="00B378F2"/>
    <w:rsid w:val="00B40D3D"/>
    <w:rsid w:val="00B52494"/>
    <w:rsid w:val="00E2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44"/>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2130</Characters>
  <Application>Microsoft Office Word</Application>
  <DocSecurity>0</DocSecurity>
  <Lines>17</Lines>
  <Paragraphs>5</Paragraphs>
  <ScaleCrop>false</ScaleCrop>
  <Company>Company</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2016-08-22T15:13:00Z</dcterms:created>
  <dcterms:modified xsi:type="dcterms:W3CDTF">2016-08-30T13:49:00Z</dcterms:modified>
</cp:coreProperties>
</file>